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16A0" w14:textId="6FCBA896" w:rsidR="00931DBE" w:rsidRDefault="00931DBE" w:rsidP="00931DBE">
      <w:pPr>
        <w:bidi/>
        <w:rPr>
          <w:rFonts w:asciiTheme="minorBidi" w:hAnsiTheme="minorBidi" w:cs="Arial"/>
          <w:sz w:val="28"/>
          <w:szCs w:val="28"/>
          <w:rtl/>
        </w:rPr>
      </w:pPr>
      <w:r w:rsidRPr="00856866">
        <w:rPr>
          <w:rFonts w:asciiTheme="minorBidi" w:hAnsiTheme="minorBidi" w:cs="Arial"/>
          <w:sz w:val="28"/>
          <w:szCs w:val="28"/>
          <w:rtl/>
        </w:rPr>
        <w:t xml:space="preserve">بيان صحفي </w:t>
      </w:r>
      <w:r>
        <w:rPr>
          <w:rFonts w:asciiTheme="minorBidi" w:hAnsiTheme="minorBidi" w:cs="Arial" w:hint="cs"/>
          <w:sz w:val="28"/>
          <w:szCs w:val="28"/>
          <w:rtl/>
          <w:lang w:bidi="ar-EG"/>
        </w:rPr>
        <w:t>رقم</w:t>
      </w:r>
      <w:r w:rsidRPr="00856866">
        <w:rPr>
          <w:rFonts w:asciiTheme="minorBidi" w:hAnsiTheme="minorBidi" w:cs="Arial"/>
          <w:sz w:val="28"/>
          <w:szCs w:val="28"/>
          <w:rtl/>
        </w:rPr>
        <w:t>. 34/2022</w:t>
      </w:r>
    </w:p>
    <w:p w14:paraId="730F8863" w14:textId="77777777" w:rsidR="00931DBE" w:rsidRPr="00856866" w:rsidRDefault="00931DBE" w:rsidP="00931DBE">
      <w:pPr>
        <w:bidi/>
        <w:rPr>
          <w:rFonts w:asciiTheme="minorBidi" w:hAnsiTheme="minorBidi"/>
          <w:sz w:val="28"/>
          <w:szCs w:val="28"/>
        </w:rPr>
      </w:pPr>
    </w:p>
    <w:p w14:paraId="7F7AA83A" w14:textId="77777777" w:rsidR="00931DBE" w:rsidRPr="00856866" w:rsidRDefault="00931DBE" w:rsidP="00931DBE">
      <w:pPr>
        <w:bidi/>
        <w:rPr>
          <w:rFonts w:asciiTheme="minorBidi" w:hAnsiTheme="minorBidi"/>
          <w:b/>
          <w:bCs/>
          <w:sz w:val="28"/>
          <w:szCs w:val="28"/>
        </w:rPr>
      </w:pPr>
      <w:r w:rsidRPr="00856866">
        <w:rPr>
          <w:rFonts w:asciiTheme="minorBidi" w:hAnsiTheme="minorBidi" w:cs="Arial"/>
          <w:b/>
          <w:bCs/>
          <w:sz w:val="28"/>
          <w:szCs w:val="28"/>
          <w:rtl/>
        </w:rPr>
        <w:t>الجغرافيا السياسية والزراعة متغير حاسم</w:t>
      </w:r>
    </w:p>
    <w:p w14:paraId="1F94AA71" w14:textId="77777777" w:rsidR="00931DBE" w:rsidRDefault="00931DBE" w:rsidP="00931DBE">
      <w:pPr>
        <w:bidi/>
        <w:rPr>
          <w:rFonts w:asciiTheme="minorBidi" w:hAnsiTheme="minorBidi"/>
          <w:b/>
          <w:bCs/>
          <w:i/>
          <w:iCs/>
          <w:sz w:val="28"/>
          <w:szCs w:val="28"/>
          <w:rtl/>
        </w:rPr>
      </w:pPr>
      <w:r w:rsidRPr="00856866">
        <w:rPr>
          <w:rFonts w:asciiTheme="minorBidi" w:hAnsiTheme="minorBidi" w:cs="Arial"/>
          <w:b/>
          <w:bCs/>
          <w:i/>
          <w:iCs/>
          <w:sz w:val="28"/>
          <w:szCs w:val="28"/>
          <w:rtl/>
        </w:rPr>
        <w:t xml:space="preserve">تستخدم الدول إنتاج الغذاء بشكل متزايد لممارسة نفوذها على الساحة السياسية الدولية. في هذا السيناريو ، تلعب التكنولوجيا دورًا حاسمًا في زيادة غلة الإنتاج وضمان الاكتفاء الذاتي من الغذاء. </w:t>
      </w:r>
      <w:r w:rsidRPr="00856866">
        <w:rPr>
          <w:rFonts w:asciiTheme="minorBidi" w:hAnsiTheme="minorBidi" w:cs="Arial" w:hint="cs"/>
          <w:b/>
          <w:bCs/>
          <w:i/>
          <w:iCs/>
          <w:sz w:val="28"/>
          <w:szCs w:val="28"/>
          <w:rtl/>
        </w:rPr>
        <w:t xml:space="preserve">هذا هو </w:t>
      </w:r>
      <w:r w:rsidRPr="00856866">
        <w:rPr>
          <w:rFonts w:asciiTheme="minorBidi" w:hAnsiTheme="minorBidi" w:cs="Arial"/>
          <w:b/>
          <w:bCs/>
          <w:i/>
          <w:iCs/>
          <w:sz w:val="28"/>
          <w:szCs w:val="28"/>
          <w:rtl/>
        </w:rPr>
        <w:t xml:space="preserve">موضوع </w:t>
      </w:r>
      <w:r w:rsidRPr="00856866">
        <w:rPr>
          <w:rFonts w:asciiTheme="minorBidi" w:hAnsiTheme="minorBidi" w:cs="Arial" w:hint="cs"/>
          <w:b/>
          <w:bCs/>
          <w:i/>
          <w:iCs/>
          <w:sz w:val="28"/>
          <w:szCs w:val="28"/>
          <w:rtl/>
        </w:rPr>
        <w:t>مداخلة</w:t>
      </w:r>
      <w:r w:rsidRPr="00856866">
        <w:rPr>
          <w:rFonts w:asciiTheme="minorBidi" w:hAnsiTheme="minorBidi" w:cs="Arial"/>
          <w:b/>
          <w:bCs/>
          <w:i/>
          <w:iCs/>
          <w:sz w:val="28"/>
          <w:szCs w:val="28"/>
          <w:rtl/>
        </w:rPr>
        <w:t xml:space="preserve"> المحلل </w:t>
      </w:r>
      <w:r w:rsidRPr="00856866">
        <w:rPr>
          <w:rFonts w:asciiTheme="minorBidi" w:hAnsiTheme="minorBidi" w:cs="Arial"/>
          <w:b/>
          <w:bCs/>
          <w:i/>
          <w:iCs/>
          <w:sz w:val="28"/>
          <w:szCs w:val="28"/>
        </w:rPr>
        <w:t xml:space="preserve">Dario </w:t>
      </w:r>
      <w:proofErr w:type="spellStart"/>
      <w:r w:rsidRPr="00856866">
        <w:rPr>
          <w:rFonts w:asciiTheme="minorBidi" w:hAnsiTheme="minorBidi" w:cs="Arial"/>
          <w:b/>
          <w:bCs/>
          <w:i/>
          <w:iCs/>
          <w:sz w:val="28"/>
          <w:szCs w:val="28"/>
        </w:rPr>
        <w:t>Fabbri</w:t>
      </w:r>
      <w:proofErr w:type="spellEnd"/>
      <w:r w:rsidRPr="00856866">
        <w:rPr>
          <w:rFonts w:asciiTheme="minorBidi" w:hAnsiTheme="minorBidi" w:cs="Arial" w:hint="cs"/>
          <w:b/>
          <w:bCs/>
          <w:i/>
          <w:iCs/>
          <w:sz w:val="28"/>
          <w:szCs w:val="28"/>
          <w:rtl/>
        </w:rPr>
        <w:t xml:space="preserve"> </w:t>
      </w:r>
      <w:r w:rsidRPr="00856866">
        <w:rPr>
          <w:rFonts w:asciiTheme="minorBidi" w:hAnsiTheme="minorBidi" w:cs="Arial"/>
          <w:b/>
          <w:bCs/>
          <w:i/>
          <w:iCs/>
          <w:sz w:val="28"/>
          <w:szCs w:val="28"/>
          <w:rtl/>
        </w:rPr>
        <w:t xml:space="preserve">في </w:t>
      </w:r>
      <w:proofErr w:type="spellStart"/>
      <w:r w:rsidRPr="00856866">
        <w:rPr>
          <w:rFonts w:asciiTheme="minorBidi" w:hAnsiTheme="minorBidi"/>
          <w:b/>
          <w:bCs/>
          <w:i/>
          <w:iCs/>
          <w:sz w:val="28"/>
          <w:szCs w:val="28"/>
        </w:rPr>
        <w:t>EIMA</w:t>
      </w:r>
      <w:proofErr w:type="spellEnd"/>
      <w:r w:rsidRPr="00856866">
        <w:rPr>
          <w:rFonts w:asciiTheme="minorBidi" w:hAnsiTheme="minorBidi"/>
          <w:b/>
          <w:bCs/>
          <w:i/>
          <w:iCs/>
          <w:sz w:val="28"/>
          <w:szCs w:val="28"/>
        </w:rPr>
        <w:t xml:space="preserve"> 2022</w:t>
      </w:r>
      <w:r>
        <w:rPr>
          <w:rFonts w:asciiTheme="minorBidi" w:hAnsiTheme="minorBidi" w:hint="cs"/>
          <w:b/>
          <w:bCs/>
          <w:i/>
          <w:iCs/>
          <w:sz w:val="28"/>
          <w:szCs w:val="28"/>
          <w:rtl/>
        </w:rPr>
        <w:t>.</w:t>
      </w:r>
    </w:p>
    <w:p w14:paraId="255B6953" w14:textId="77777777" w:rsidR="00931DBE" w:rsidRDefault="00931DBE" w:rsidP="00931DBE">
      <w:pPr>
        <w:bidi/>
        <w:rPr>
          <w:rFonts w:asciiTheme="minorBidi" w:hAnsiTheme="minorBidi"/>
          <w:b/>
          <w:bCs/>
          <w:i/>
          <w:iCs/>
          <w:sz w:val="28"/>
          <w:szCs w:val="28"/>
          <w:rtl/>
        </w:rPr>
      </w:pPr>
    </w:p>
    <w:p w14:paraId="3EE45870" w14:textId="77777777" w:rsidR="00931DBE" w:rsidRPr="00856866" w:rsidRDefault="00931DBE" w:rsidP="00931DBE">
      <w:pPr>
        <w:bidi/>
        <w:rPr>
          <w:rFonts w:asciiTheme="minorBidi" w:hAnsiTheme="minorBidi"/>
          <w:sz w:val="28"/>
          <w:szCs w:val="28"/>
        </w:rPr>
      </w:pPr>
      <w:r w:rsidRPr="00856866">
        <w:rPr>
          <w:rFonts w:asciiTheme="minorBidi" w:hAnsiTheme="minorBidi" w:cs="Arial"/>
          <w:sz w:val="28"/>
          <w:szCs w:val="28"/>
          <w:rtl/>
        </w:rPr>
        <w:t xml:space="preserve">في السيناريو الجيوسياسي المعاصر ، لا تحدث المنافسة بين الدول فقط في مجال الصناعة أو المواد الخام أو التمويل ، ولكن أيضًا في مجال إنتاج المواد الغذائية. وبالتالي ، فإن القطاع الأولي ، مثل القطاعات الأخرى ، تستخدمه الدول لممارسة نفوذها على الساحة الدولية وبالتالي تكييف سياسة منافسيها. تحدث المحلل الجيوسياسي </w:t>
      </w:r>
      <w:r w:rsidRPr="00856866">
        <w:rPr>
          <w:rFonts w:asciiTheme="minorBidi" w:hAnsiTheme="minorBidi" w:cs="Arial"/>
          <w:sz w:val="28"/>
          <w:szCs w:val="28"/>
        </w:rPr>
        <w:t xml:space="preserve">Dario </w:t>
      </w:r>
      <w:proofErr w:type="spellStart"/>
      <w:r w:rsidRPr="00856866">
        <w:rPr>
          <w:rFonts w:asciiTheme="minorBidi" w:hAnsiTheme="minorBidi" w:cs="Arial"/>
          <w:sz w:val="28"/>
          <w:szCs w:val="28"/>
        </w:rPr>
        <w:t>Fabbri</w:t>
      </w:r>
      <w:proofErr w:type="spellEnd"/>
      <w:r>
        <w:rPr>
          <w:rFonts w:asciiTheme="minorBidi" w:hAnsiTheme="minorBidi" w:cs="Arial" w:hint="cs"/>
          <w:sz w:val="28"/>
          <w:szCs w:val="28"/>
          <w:rtl/>
        </w:rPr>
        <w:t xml:space="preserve"> </w:t>
      </w:r>
      <w:r w:rsidRPr="00856866">
        <w:rPr>
          <w:rFonts w:asciiTheme="minorBidi" w:hAnsiTheme="minorBidi" w:cs="Arial"/>
          <w:sz w:val="28"/>
          <w:szCs w:val="28"/>
          <w:rtl/>
        </w:rPr>
        <w:t xml:space="preserve">عن ذلك في </w:t>
      </w:r>
      <w:r>
        <w:rPr>
          <w:rFonts w:asciiTheme="minorBidi" w:hAnsiTheme="minorBidi" w:cs="Arial" w:hint="cs"/>
          <w:sz w:val="28"/>
          <w:szCs w:val="28"/>
          <w:rtl/>
        </w:rPr>
        <w:t>لقاء</w:t>
      </w:r>
      <w:r w:rsidRPr="00856866">
        <w:rPr>
          <w:rFonts w:asciiTheme="minorBidi" w:hAnsiTheme="minorBidi" w:cs="Arial"/>
          <w:sz w:val="28"/>
          <w:szCs w:val="28"/>
          <w:rtl/>
        </w:rPr>
        <w:t xml:space="preserve"> بعنوان "الزراعة ، متغير حاسم في الأصول الجيوسياسية" ، الذي عقد في يوم افتتاح </w:t>
      </w:r>
      <w:proofErr w:type="spellStart"/>
      <w:r w:rsidRPr="00856866">
        <w:rPr>
          <w:rFonts w:asciiTheme="minorBidi" w:hAnsiTheme="minorBidi"/>
          <w:sz w:val="28"/>
          <w:szCs w:val="28"/>
        </w:rPr>
        <w:t>EIMA</w:t>
      </w:r>
      <w:proofErr w:type="spellEnd"/>
      <w:r w:rsidRPr="00856866">
        <w:rPr>
          <w:rFonts w:asciiTheme="minorBidi" w:hAnsiTheme="minorBidi"/>
          <w:sz w:val="28"/>
          <w:szCs w:val="28"/>
        </w:rPr>
        <w:t xml:space="preserve"> International</w:t>
      </w:r>
      <w:r w:rsidRPr="00856866">
        <w:rPr>
          <w:rFonts w:asciiTheme="minorBidi" w:hAnsiTheme="minorBidi" w:cs="Arial"/>
          <w:sz w:val="28"/>
          <w:szCs w:val="28"/>
          <w:rtl/>
        </w:rPr>
        <w:t xml:space="preserve">. الحرب بين روسيا وأوكرانيا - كما يذكر </w:t>
      </w:r>
      <w:proofErr w:type="spellStart"/>
      <w:r w:rsidRPr="00856866">
        <w:rPr>
          <w:rFonts w:asciiTheme="minorBidi" w:hAnsiTheme="minorBidi" w:cs="Arial"/>
          <w:sz w:val="28"/>
          <w:szCs w:val="28"/>
        </w:rPr>
        <w:t>Fabbri</w:t>
      </w:r>
      <w:proofErr w:type="spellEnd"/>
      <w:r>
        <w:rPr>
          <w:rFonts w:asciiTheme="minorBidi" w:hAnsiTheme="minorBidi" w:cs="Arial" w:hint="cs"/>
          <w:sz w:val="28"/>
          <w:szCs w:val="28"/>
          <w:rtl/>
        </w:rPr>
        <w:t xml:space="preserve"> </w:t>
      </w:r>
      <w:r w:rsidRPr="00856866">
        <w:rPr>
          <w:rFonts w:asciiTheme="minorBidi" w:hAnsiTheme="minorBidi" w:cs="Arial"/>
          <w:sz w:val="28"/>
          <w:szCs w:val="28"/>
          <w:rtl/>
        </w:rPr>
        <w:t>- هي أيضًا حرب زراعية ومن ال</w:t>
      </w:r>
      <w:r>
        <w:rPr>
          <w:rFonts w:asciiTheme="minorBidi" w:hAnsiTheme="minorBidi" w:cs="Arial" w:hint="cs"/>
          <w:sz w:val="28"/>
          <w:szCs w:val="28"/>
          <w:rtl/>
        </w:rPr>
        <w:t>أشياء ذات المدلول الهام</w:t>
      </w:r>
      <w:r w:rsidRPr="00856866">
        <w:rPr>
          <w:rFonts w:asciiTheme="minorBidi" w:hAnsiTheme="minorBidi" w:cs="Arial"/>
          <w:sz w:val="28"/>
          <w:szCs w:val="28"/>
          <w:rtl/>
        </w:rPr>
        <w:t xml:space="preserve"> أن الأرضية المشتركة الوحيدة التي تم العثور عليها حتى الآن بين الطرفين المتحاربين كانت على وجه التحديد بشأن صادرات الحبوب من أوديسا. وقد أتاح الاتفاق في الواقع حل وضع كان من الممكن أن يقوض الاستقرار السياسي لدول إفريقيا والشرق الأوسط الأكثر اعتمادًا على القمح الأوكراني. إذا كانت الزراعة اليوم هي أيضًا أداة لممارسة النفوذ السياسي ، فقد أصبحت مسألة الاكتفاء الذاتي من الغذاء وزيادة غلة الإنتاج قضية إستراتيجية للعديد من الدول. وأضاف أن هناك لعبة مهمة للغاية تلعبها الهند والصين في مجال الاستقلال التكنولوجي ، لإنشاء آلات متطورة بشكل متزايد تسمح بزيادة الإنتاجية ، وبالتالي تعزيز مكانتها في نظام التجارة العالمي. </w:t>
      </w:r>
      <w:r>
        <w:rPr>
          <w:rFonts w:asciiTheme="minorBidi" w:hAnsiTheme="minorBidi" w:cs="Arial" w:hint="cs"/>
          <w:sz w:val="28"/>
          <w:szCs w:val="28"/>
          <w:rtl/>
        </w:rPr>
        <w:t xml:space="preserve">وأبرز </w:t>
      </w:r>
      <w:r w:rsidRPr="007D2133">
        <w:rPr>
          <w:rFonts w:asciiTheme="minorBidi" w:hAnsiTheme="minorBidi" w:cs="Arial"/>
          <w:sz w:val="28"/>
          <w:szCs w:val="28"/>
        </w:rPr>
        <w:t xml:space="preserve">Dario </w:t>
      </w:r>
      <w:proofErr w:type="spellStart"/>
      <w:r w:rsidRPr="007D2133">
        <w:rPr>
          <w:rFonts w:asciiTheme="minorBidi" w:hAnsiTheme="minorBidi" w:cs="Arial"/>
          <w:sz w:val="28"/>
          <w:szCs w:val="28"/>
        </w:rPr>
        <w:t>Fabbri</w:t>
      </w:r>
      <w:proofErr w:type="spellEnd"/>
      <w:r w:rsidRPr="007D2133">
        <w:rPr>
          <w:rFonts w:asciiTheme="minorBidi" w:hAnsiTheme="minorBidi" w:cs="Arial"/>
          <w:sz w:val="28"/>
          <w:szCs w:val="28"/>
          <w:rtl/>
        </w:rPr>
        <w:t xml:space="preserve"> </w:t>
      </w:r>
      <w:r>
        <w:rPr>
          <w:rFonts w:asciiTheme="minorBidi" w:hAnsiTheme="minorBidi" w:cs="Arial" w:hint="cs"/>
          <w:sz w:val="28"/>
          <w:szCs w:val="28"/>
          <w:rtl/>
        </w:rPr>
        <w:t xml:space="preserve"> أن </w:t>
      </w:r>
      <w:r w:rsidRPr="00856866">
        <w:rPr>
          <w:rFonts w:asciiTheme="minorBidi" w:hAnsiTheme="minorBidi" w:cs="Arial"/>
          <w:sz w:val="28"/>
          <w:szCs w:val="28"/>
          <w:rtl/>
        </w:rPr>
        <w:t xml:space="preserve">الزراعة في السنوات الأخيرة برزت كقطاع مركزي </w:t>
      </w:r>
      <w:r w:rsidRPr="007D2133">
        <w:rPr>
          <w:rFonts w:asciiTheme="minorBidi" w:hAnsiTheme="minorBidi" w:cs="Arial"/>
          <w:sz w:val="28"/>
          <w:szCs w:val="28"/>
          <w:rtl/>
        </w:rPr>
        <w:t>وهذا لا يمكن إلا أن يغير المفهوم السائد لدينا عن الزراعة</w:t>
      </w:r>
      <w:r>
        <w:rPr>
          <w:rFonts w:asciiTheme="minorBidi" w:hAnsiTheme="minorBidi" w:cs="Arial" w:hint="cs"/>
          <w:sz w:val="28"/>
          <w:szCs w:val="28"/>
          <w:rtl/>
        </w:rPr>
        <w:t xml:space="preserve">. </w:t>
      </w:r>
      <w:r w:rsidRPr="00856866">
        <w:rPr>
          <w:rFonts w:asciiTheme="minorBidi" w:hAnsiTheme="minorBidi" w:cs="Arial"/>
          <w:sz w:val="28"/>
          <w:szCs w:val="28"/>
          <w:rtl/>
        </w:rPr>
        <w:t>يحدث تحول ثقافي لن يقود العالم السياسي فحسب ، بل سيقود الأجيال الجديدة أيضًا إلى تصور الزراعة ليس كقطاع هامشي بل كحجر زاوية لاقتصاد كل بلد.</w:t>
      </w:r>
    </w:p>
    <w:p w14:paraId="59219EDF" w14:textId="77777777" w:rsidR="00931DBE" w:rsidRPr="00856866" w:rsidRDefault="00931DBE" w:rsidP="00931DBE">
      <w:pPr>
        <w:bidi/>
        <w:rPr>
          <w:rFonts w:asciiTheme="minorBidi" w:hAnsiTheme="minorBidi"/>
          <w:sz w:val="28"/>
          <w:szCs w:val="28"/>
        </w:rPr>
      </w:pPr>
    </w:p>
    <w:p w14:paraId="79D8B736" w14:textId="77777777" w:rsidR="00931DBE" w:rsidRPr="007D2133" w:rsidRDefault="00931DBE" w:rsidP="00931DBE">
      <w:pPr>
        <w:bidi/>
        <w:rPr>
          <w:rFonts w:asciiTheme="minorBidi" w:hAnsiTheme="minorBidi"/>
          <w:b/>
          <w:bCs/>
          <w:sz w:val="28"/>
          <w:szCs w:val="28"/>
        </w:rPr>
      </w:pPr>
      <w:r w:rsidRPr="007D2133">
        <w:rPr>
          <w:rFonts w:asciiTheme="minorBidi" w:hAnsiTheme="minorBidi" w:cs="Arial"/>
          <w:b/>
          <w:bCs/>
          <w:sz w:val="28"/>
          <w:szCs w:val="28"/>
          <w:rtl/>
        </w:rPr>
        <w:t>بولونيا ، 10 نوفمبر 2022</w:t>
      </w:r>
    </w:p>
    <w:p w14:paraId="5E220C37" w14:textId="77777777" w:rsidR="00790398" w:rsidRPr="006B502D" w:rsidRDefault="00790398" w:rsidP="00790398">
      <w:pPr>
        <w:bidi/>
        <w:rPr>
          <w:rFonts w:asciiTheme="majorBidi" w:hAnsiTheme="majorBidi" w:cstheme="majorBidi"/>
          <w:lang w:val="en-GB" w:bidi="ar"/>
        </w:rPr>
      </w:pPr>
    </w:p>
    <w:p w14:paraId="7808DB49" w14:textId="228AF2DC" w:rsidR="00313A88" w:rsidRPr="00313A88" w:rsidRDefault="00313A88" w:rsidP="00313A88">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rPr>
          <w:rFonts w:ascii="Arial" w:eastAsia="Calibri" w:hAnsi="Arial" w:cs="Arial"/>
          <w:b/>
          <w:bCs/>
          <w:color w:val="auto"/>
          <w:sz w:val="28"/>
          <w:szCs w:val="28"/>
          <w:bdr w:val="none" w:sz="0" w:space="0" w:color="auto"/>
          <w:lang w:val="en-GB" w:eastAsia="en-US"/>
        </w:rPr>
      </w:pPr>
    </w:p>
    <w:p w14:paraId="02B10D38" w14:textId="3089BCBC" w:rsidR="00725106" w:rsidRPr="00BA5FFC" w:rsidRDefault="00725106" w:rsidP="00725106">
      <w:pPr>
        <w:bidi/>
        <w:rPr>
          <w:rFonts w:asciiTheme="minorBidi" w:hAnsiTheme="minorBidi"/>
          <w:b/>
          <w:bCs/>
          <w:sz w:val="28"/>
          <w:szCs w:val="28"/>
        </w:rPr>
      </w:pPr>
    </w:p>
    <w:p w14:paraId="6B004F4C" w14:textId="6410CC39" w:rsidR="00D31586" w:rsidRPr="00347E95" w:rsidRDefault="00D31586" w:rsidP="00D31586">
      <w:pPr>
        <w:bidi/>
        <w:rPr>
          <w:rFonts w:asciiTheme="minorBidi" w:hAnsiTheme="minorBidi"/>
          <w:b/>
          <w:bCs/>
          <w:sz w:val="28"/>
          <w:szCs w:val="28"/>
        </w:rPr>
      </w:pPr>
    </w:p>
    <w:p w14:paraId="73A13B68" w14:textId="19A33101" w:rsidR="005964FF" w:rsidRPr="005D48AF" w:rsidRDefault="005964FF" w:rsidP="005D48AF"/>
    <w:sectPr w:rsidR="005964FF" w:rsidRPr="005D48AF"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808F" w14:textId="77777777" w:rsidR="00F71A31" w:rsidRDefault="00F71A31">
      <w:r>
        <w:separator/>
      </w:r>
    </w:p>
  </w:endnote>
  <w:endnote w:type="continuationSeparator" w:id="0">
    <w:p w14:paraId="7DC4AAB3" w14:textId="77777777" w:rsidR="00F71A31" w:rsidRDefault="00F7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2D39" w14:textId="77777777" w:rsidR="00F71A31" w:rsidRDefault="00F71A31">
      <w:r>
        <w:separator/>
      </w:r>
    </w:p>
  </w:footnote>
  <w:footnote w:type="continuationSeparator" w:id="0">
    <w:p w14:paraId="601E1C84" w14:textId="77777777" w:rsidR="00F71A31" w:rsidRDefault="00F7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6A57"/>
    <w:rsid w:val="000B79E6"/>
    <w:rsid w:val="000C1579"/>
    <w:rsid w:val="000C1E4E"/>
    <w:rsid w:val="000C4DE4"/>
    <w:rsid w:val="000D3591"/>
    <w:rsid w:val="000D5D90"/>
    <w:rsid w:val="000E2CDE"/>
    <w:rsid w:val="000E71A7"/>
    <w:rsid w:val="000F4FAE"/>
    <w:rsid w:val="00105A83"/>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1F71AF"/>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C5F35"/>
    <w:rsid w:val="002D274C"/>
    <w:rsid w:val="002F353D"/>
    <w:rsid w:val="003076AD"/>
    <w:rsid w:val="00313A88"/>
    <w:rsid w:val="003241F7"/>
    <w:rsid w:val="00330ADB"/>
    <w:rsid w:val="00344007"/>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B2400"/>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48AF"/>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25106"/>
    <w:rsid w:val="00731188"/>
    <w:rsid w:val="00733D65"/>
    <w:rsid w:val="00745ECB"/>
    <w:rsid w:val="007538AA"/>
    <w:rsid w:val="007609F5"/>
    <w:rsid w:val="00766BC5"/>
    <w:rsid w:val="007751D3"/>
    <w:rsid w:val="00790398"/>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0126"/>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1DBE"/>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E723C"/>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63F7A"/>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1586"/>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3AB3"/>
    <w:rsid w:val="00DE4119"/>
    <w:rsid w:val="00DF254C"/>
    <w:rsid w:val="00E018ED"/>
    <w:rsid w:val="00E0386F"/>
    <w:rsid w:val="00E264AA"/>
    <w:rsid w:val="00E2650D"/>
    <w:rsid w:val="00E273DF"/>
    <w:rsid w:val="00E40D80"/>
    <w:rsid w:val="00E554B1"/>
    <w:rsid w:val="00E7611F"/>
    <w:rsid w:val="00E76A4B"/>
    <w:rsid w:val="00E80F2F"/>
    <w:rsid w:val="00E87732"/>
    <w:rsid w:val="00E95EA3"/>
    <w:rsid w:val="00EB3652"/>
    <w:rsid w:val="00EC5741"/>
    <w:rsid w:val="00EC7C0C"/>
    <w:rsid w:val="00F061CD"/>
    <w:rsid w:val="00F1367E"/>
    <w:rsid w:val="00F1523E"/>
    <w:rsid w:val="00F46B54"/>
    <w:rsid w:val="00F50302"/>
    <w:rsid w:val="00F52270"/>
    <w:rsid w:val="00F7014D"/>
    <w:rsid w:val="00F701F5"/>
    <w:rsid w:val="00F7049E"/>
    <w:rsid w:val="00F71A31"/>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customStyle="1" w:styleId="rynqvb">
    <w:name w:val="rynqvb"/>
    <w:basedOn w:val="Carpredefinitoparagrafo"/>
    <w:rsid w:val="00790398"/>
  </w:style>
  <w:style w:type="character" w:styleId="Enfasigrassetto">
    <w:name w:val="Strong"/>
    <w:basedOn w:val="Carpredefinitoparagrafo"/>
    <w:uiPriority w:val="22"/>
    <w:qFormat/>
    <w:rsid w:val="0079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85206793">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2022-11-10T13:50:00Z</dcterms:created>
  <dcterms:modified xsi:type="dcterms:W3CDTF">2022-11-10T13:50:00Z</dcterms:modified>
</cp:coreProperties>
</file>